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04" w:rsidRPr="00812A04" w:rsidRDefault="00812A04" w:rsidP="00812A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="00980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Start w:id="0" w:name="_GoBack"/>
      <w:bookmarkEnd w:id="0"/>
      <w:r w:rsidRPr="0081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2A04" w:rsidRPr="00812A04" w:rsidRDefault="00812A04" w:rsidP="00812A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публичных слушаний по проекту  </w:t>
      </w:r>
      <w:r w:rsidRPr="0081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</w:t>
      </w:r>
      <w:r w:rsidRPr="0081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Правила землепользования и застройки Узколугскогоо муниципального</w:t>
      </w:r>
      <w:r w:rsidRPr="0081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Pr="0081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2A04" w:rsidRPr="00812A04" w:rsidRDefault="00812A04" w:rsidP="00812A0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Узкий Луг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проведения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05 марта  2018 года 1</w:t>
      </w:r>
      <w:r w:rsidR="00141F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здание </w:t>
      </w:r>
      <w:r w:rsidR="0014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клуба д. Худорожкина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публичных слушаний: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органов местного самоуправления: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Гоберштейн О.В. – глава администрации Узколугского  МО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Рыгалов Г.С. – специалист администрации Узколугского МО 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Бурлакина Е.Ю. –  ведущий специалист Узколугского МО  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представительного органа местного самоуправления: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Шарафутдинова В.А. – депутат Думы Узколугского МО  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Скворцов И.А.– депутат Думы Узколугского МО  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Хилько Е.А. – депутат Думы Узколугского МО  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Никандрова Н.В. – депутат Думы Узколугского  МО  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жителей:</w:t>
      </w:r>
    </w:p>
    <w:p w:rsidR="00812A04" w:rsidRPr="00812A04" w:rsidRDefault="00141F5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12A04"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зарегистрированных участников прилагается)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2</w:t>
      </w:r>
      <w:r w:rsidR="00141F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– Гоберштейн О.В.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– Чуркина Л.В.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Публичные слушания открывает Гоберштейн О.В.</w:t>
      </w:r>
    </w:p>
    <w:p w:rsidR="00812A04" w:rsidRPr="00812A04" w:rsidRDefault="00812A04" w:rsidP="00812A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Публичные слушания проводятся в соответствии с Конституцией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самоуправления, Уставом Узколугского муниципального образования, Постановлением главы администрации Узколугского муниципального образования  поселения от 29.12.2017 № 102 «О подготовке проекта о внесении изменений в Правила землепользования и застройки, утвержденные Решением Думы Узколугского  муниципального образования от 31.10.2013 № 51»</w:t>
      </w:r>
      <w:r w:rsidRPr="00812A0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назначены постановлением администрации Узколугского муниципального образования от 29.12.2017 № 104 «О проведении публичных слушаний по проекту внесения изменений </w:t>
      </w:r>
      <w:r w:rsidRPr="0081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Правила землепользования и застройки Узколугского муниципального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12A04" w:rsidRPr="00812A04" w:rsidRDefault="00812A04" w:rsidP="0081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проведения публичных слушаний – администрация Узколугского муниципального образования.</w:t>
      </w:r>
    </w:p>
    <w:p w:rsidR="00812A04" w:rsidRPr="00812A04" w:rsidRDefault="00812A04" w:rsidP="00812A04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всем заинтересованным лицам равных возможностей для выражения своего мнения, в соответствии с Постановлением главы администрации </w:t>
      </w:r>
      <w:r w:rsidRPr="008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Узколугского муниципального образования  поселения от 29.12.2017 № 102 «О подготовке проекта о внесении изменений в Правила землепользования и застройки, утвержденные Решением Думы Узколугского                                                           муниципального образования от 31.10.2013 № 51»</w:t>
      </w:r>
      <w:r w:rsidRPr="00812A0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назначены постановлением администрации Узколугского муниципального образования от 29.12.2017 № 104 «О проведении публичных слушаний по проекту внесения изменений </w:t>
      </w:r>
      <w:r w:rsidRPr="00812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Правила землепользования и застройки Узколугского муниципального</w:t>
      </w:r>
      <w:r w:rsidRPr="008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</w:t>
      </w:r>
      <w:r w:rsidRPr="008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12A0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, </w:t>
      </w:r>
      <w:r w:rsidRPr="008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для проведения публичных слушаний определено 05.03.2018 г. </w:t>
      </w:r>
    </w:p>
    <w:p w:rsidR="00812A04" w:rsidRPr="00812A04" w:rsidRDefault="00812A04" w:rsidP="00812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материалами для обсуждения можно было познакомиться в издании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«Узколугский  вестник», а так же в подразделе «Узколугское сельское поселение», раздела «Поселения района» на официальном сайте Черемховского районного муниципального образования (</w:t>
      </w:r>
      <w:r w:rsidRPr="00812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2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2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информационно-телекоммуникационной сети «Интернет».</w:t>
      </w:r>
    </w:p>
    <w:p w:rsidR="00812A04" w:rsidRPr="00812A04" w:rsidRDefault="00812A04" w:rsidP="00812A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начала публичных слушаний предложений и замечаний по проекту о внесения изменений в Правила землепользования и застройки Узколугского муниципального образования» от организаций и частных лиц не поступало. Все присутствующие могут внести свои предложения и замечания непосредственно в течение публичных слушаний».</w:t>
      </w: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выступлений:</w:t>
      </w:r>
    </w:p>
    <w:p w:rsidR="00812A04" w:rsidRPr="00812A04" w:rsidRDefault="00812A04" w:rsidP="00812A0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Бурлакина – ознакомила участников публичных слушаний  с основными целями и  задачами   территориального планирования Узколугского муниципального образования, осветила основные мероприятия. Предложила внести в Правила землепользования и застройки Узколугского муниципального образования утвержденные решением Думы Узколугского муниципального образования от 31.10.2013 № 51, следующие изменения: текстовую часть изложить в редакции (приложение № 1).</w:t>
      </w:r>
    </w:p>
    <w:p w:rsidR="00812A04" w:rsidRPr="00812A04" w:rsidRDefault="00812A04" w:rsidP="00812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вопросов и предложений участников публичных слушаний</w:t>
      </w:r>
    </w:p>
    <w:p w:rsidR="00812A04" w:rsidRPr="00812A04" w:rsidRDefault="00812A04" w:rsidP="00812A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Вопросы:</w:t>
      </w:r>
    </w:p>
    <w:p w:rsidR="00812A04" w:rsidRPr="00812A04" w:rsidRDefault="00812A04" w:rsidP="00812A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не поступило</w:t>
      </w:r>
    </w:p>
    <w:p w:rsidR="00812A04" w:rsidRPr="00812A04" w:rsidRDefault="00812A04" w:rsidP="00812A04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  глава администрации Узколугского муниципального образования 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О.В. Гоберштейн. В своем выступлении она пояснила, почему вносятся изменения в Правила землепользования и застройки Узколугского муниципального образования после их утверждения.</w:t>
      </w:r>
    </w:p>
    <w:p w:rsidR="00812A04" w:rsidRPr="00812A04" w:rsidRDefault="00812A04" w:rsidP="00812A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Гоберштейн  предложила:</w:t>
      </w:r>
    </w:p>
    <w:p w:rsidR="00812A04" w:rsidRPr="00812A04" w:rsidRDefault="00812A04" w:rsidP="00812A0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</w:t>
      </w:r>
      <w:r w:rsidRPr="0081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</w:t>
      </w:r>
      <w:r w:rsidRPr="0081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Правила землепользования и застройки Узколугского муниципального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решением Думы от 31.10.2013 № 51</w:t>
      </w:r>
    </w:p>
    <w:p w:rsidR="00812A04" w:rsidRPr="00812A04" w:rsidRDefault="00812A04" w:rsidP="00812A0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Рекомендовать администрации Узколугского муниципального образования принять решение об утверждении </w:t>
      </w:r>
      <w:r w:rsidRPr="0081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 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</w:t>
      </w:r>
      <w:r w:rsidRPr="0081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Правила землепользования и застройки Узколугского муниципального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принятым в ходе публичных слушаний.</w:t>
      </w:r>
    </w:p>
    <w:p w:rsidR="00812A04" w:rsidRPr="00812A04" w:rsidRDefault="00812A04" w:rsidP="00812A0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Правила землепользования и застройки Онотского муниципального образования от 04.10.2013 № 54, следующие изменения: статью 35 главу 9 части </w:t>
      </w:r>
      <w:r w:rsidRPr="00812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(приложение № 1).</w:t>
      </w:r>
    </w:p>
    <w:p w:rsidR="00812A04" w:rsidRPr="00812A04" w:rsidRDefault="00812A04" w:rsidP="00812A0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единогласно.</w:t>
      </w:r>
    </w:p>
    <w:p w:rsidR="00812A04" w:rsidRPr="00812A04" w:rsidRDefault="00812A04" w:rsidP="00812A0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Внести в Правила землепользования и застройки Узколугского муниципального образования от 3010.2013 № 51, следующие изменения: статью 35 главу 9 части </w:t>
      </w:r>
      <w:r w:rsidRPr="00812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(приложение № 1).</w:t>
      </w:r>
    </w:p>
    <w:p w:rsidR="00812A04" w:rsidRPr="00812A04" w:rsidRDefault="00812A04" w:rsidP="00812A04">
      <w:pPr>
        <w:autoSpaceDE w:val="0"/>
        <w:autoSpaceDN w:val="0"/>
        <w:adjustRightInd w:val="0"/>
        <w:spacing w:before="10"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подлежат размещению в издании «Узколугский вестник», а так же в подразделе «Узколугского сельское поселение», раздела «Поселения района» на официальном сайте Черемховского районного муниципального образования (</w:t>
      </w:r>
      <w:r w:rsidRPr="00812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2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2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информационно-телекоммуникационной сети «Интернет».</w:t>
      </w:r>
    </w:p>
    <w:p w:rsidR="00812A04" w:rsidRPr="00812A04" w:rsidRDefault="00812A04" w:rsidP="00812A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публичных слушаний                                             О.В. Гоберштейн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2A04" w:rsidRPr="00812A04" w:rsidRDefault="00812A04" w:rsidP="00812A0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 слушаний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Л.В. Чуркина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2A04" w:rsidRPr="00812A04" w:rsidSect="00D26881">
          <w:headerReference w:type="even" r:id="rId6"/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" w:name="_Toc341790107"/>
      <w:r w:rsidRPr="00812A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1 </w:t>
      </w:r>
    </w:p>
    <w:p w:rsidR="00812A04" w:rsidRPr="00812A04" w:rsidRDefault="00812A04" w:rsidP="00812A04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2A04" w:rsidRPr="00812A04" w:rsidRDefault="00812A04" w:rsidP="00812A0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812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«Статья 35. Зоны застройки индивидуальное жилищное строительство (1-3 этажа)</w:t>
      </w:r>
      <w:bookmarkEnd w:id="1"/>
      <w:r w:rsidRPr="00812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(Ж-1)</w:t>
      </w:r>
    </w:p>
    <w:p w:rsidR="00812A04" w:rsidRPr="00812A04" w:rsidRDefault="00812A04" w:rsidP="00812A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812A04" w:rsidRPr="00812A04" w:rsidRDefault="00812A04" w:rsidP="00812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A0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Таблица 1.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812A04" w:rsidRPr="00812A04" w:rsidRDefault="00812A04" w:rsidP="00812A04">
      <w:pPr>
        <w:suppressAutoHyphens/>
        <w:spacing w:after="0" w:line="240" w:lineRule="auto"/>
        <w:rPr>
          <w:rFonts w:ascii="Times New Roman" w:eastAsia="Times New Roman" w:hAnsi="Times New Roman" w:cs="Calibri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3969"/>
        <w:gridCol w:w="4394"/>
        <w:gridCol w:w="2835"/>
      </w:tblGrid>
      <w:tr w:rsidR="00812A04" w:rsidRPr="00812A04" w:rsidTr="004A59C0">
        <w:tc>
          <w:tcPr>
            <w:tcW w:w="1951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Вид разрешенного использования земельного участка</w:t>
            </w:r>
          </w:p>
        </w:tc>
        <w:tc>
          <w:tcPr>
            <w:tcW w:w="3969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Описание вида разрешенного использования земельного участка</w:t>
            </w:r>
          </w:p>
        </w:tc>
        <w:tc>
          <w:tcPr>
            <w:tcW w:w="4394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Параметры разрешенного строительства</w:t>
            </w:r>
          </w:p>
        </w:tc>
        <w:tc>
          <w:tcPr>
            <w:tcW w:w="2835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2A04" w:rsidRPr="00812A04" w:rsidTr="004A59C0">
        <w:tc>
          <w:tcPr>
            <w:tcW w:w="1951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Код – 2.1.</w:t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969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выращивание плодовых, ягодных, овощных, бахчевых или иных декоративных, или сельскохозяйственных культур;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размещение индивидуальных гаражей и подсобных сооружений.</w:t>
            </w:r>
          </w:p>
        </w:tc>
        <w:tc>
          <w:tcPr>
            <w:tcW w:w="439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0,04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Максимальный размер земельного участка – 0,2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Предельное количество этажей </w:t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3.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Максимальный процент застройки – 60%.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Иные показатели: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Высота ограждения земельных участков - до 1,8м.</w:t>
            </w:r>
          </w:p>
        </w:tc>
        <w:tc>
          <w:tcPr>
            <w:tcW w:w="2835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12A04" w:rsidRPr="00812A04" w:rsidTr="004A59C0">
        <w:trPr>
          <w:trHeight w:val="738"/>
        </w:trPr>
        <w:tc>
          <w:tcPr>
            <w:tcW w:w="1951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Код </w:t>
            </w:r>
            <w:r w:rsidRPr="00812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2.2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Приусадебный участок личного подсобного хозяйства</w:t>
            </w:r>
          </w:p>
        </w:tc>
        <w:tc>
          <w:tcPr>
            <w:tcW w:w="3969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Производство сельскохозяйственной продукции;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размещение гаража и иных вспомогательных сооружений;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содержание сельскохозяйственных животных</w:t>
            </w:r>
          </w:p>
        </w:tc>
        <w:tc>
          <w:tcPr>
            <w:tcW w:w="439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0,04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Максимальный размер земельного участка – 2,5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3.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процент застройки – 50%.</w:t>
            </w:r>
          </w:p>
        </w:tc>
        <w:tc>
          <w:tcPr>
            <w:tcW w:w="283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 не может превышать 2,5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951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Код – 3.5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Образование и просвещение </w:t>
            </w:r>
          </w:p>
        </w:tc>
        <w:tc>
          <w:tcPr>
            <w:tcW w:w="3969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Детские ясли, детские сады, школы, художественные, музыкальные школы, образовательные кружки</w:t>
            </w:r>
          </w:p>
        </w:tc>
        <w:tc>
          <w:tcPr>
            <w:tcW w:w="439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0,04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3.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процент застройки – 50%.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lastRenderedPageBreak/>
              <w:t>Иные показатели: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Минимальный процент спортивно-игровых площадок – 20%.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Минимальный процент озеленения – 30%.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Территория участка ограждается забором – 1,2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1,8м.</w:t>
            </w:r>
          </w:p>
        </w:tc>
        <w:tc>
          <w:tcPr>
            <w:tcW w:w="283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951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Код – 3.4.1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418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Амбулаторно-поликлиническое обслуживание</w:t>
            </w:r>
          </w:p>
        </w:tc>
        <w:tc>
          <w:tcPr>
            <w:tcW w:w="3969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Фельдшерско - акушерские пункты, аптеки</w:t>
            </w:r>
          </w:p>
        </w:tc>
        <w:tc>
          <w:tcPr>
            <w:tcW w:w="439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0,02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3.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процент застройки – 80%.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Высота ограждения земельных участков - до 1,8м.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12A04" w:rsidRPr="00812A04" w:rsidTr="004A59C0">
        <w:trPr>
          <w:trHeight w:val="939"/>
        </w:trPr>
        <w:tc>
          <w:tcPr>
            <w:tcW w:w="1951" w:type="dxa"/>
            <w:vMerge w:val="restart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Код </w:t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3.1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Коммунальное обслуживание</w:t>
            </w:r>
          </w:p>
        </w:tc>
        <w:tc>
          <w:tcPr>
            <w:tcW w:w="3969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439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0,02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2.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процент застройки – 80%.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Высота ограждения земельных участков - до 1,8м.</w:t>
            </w:r>
          </w:p>
        </w:tc>
        <w:tc>
          <w:tcPr>
            <w:tcW w:w="2835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rPr>
          <w:trHeight w:val="714"/>
        </w:trPr>
        <w:tc>
          <w:tcPr>
            <w:tcW w:w="1951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3969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4394" w:type="dxa"/>
            <w:vMerge w:val="restart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2835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951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Код </w:t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12.0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4394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951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Код - 6.8</w:t>
            </w:r>
          </w:p>
        </w:tc>
        <w:tc>
          <w:tcPr>
            <w:tcW w:w="1418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Связь</w:t>
            </w:r>
          </w:p>
        </w:tc>
        <w:tc>
          <w:tcPr>
            <w:tcW w:w="3969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4394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951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Код – 4.9</w:t>
            </w:r>
          </w:p>
        </w:tc>
        <w:tc>
          <w:tcPr>
            <w:tcW w:w="1418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Обслуживание автотранспорта</w:t>
            </w:r>
          </w:p>
        </w:tc>
        <w:tc>
          <w:tcPr>
            <w:tcW w:w="3969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Гаражи с несколькими стояночными местами, стоянки (парковки)</w:t>
            </w:r>
          </w:p>
        </w:tc>
        <w:tc>
          <w:tcPr>
            <w:tcW w:w="439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0,0015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не подлежит установлению.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2.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Максимальный процент застройки – не подлежат установлению.</w:t>
            </w:r>
          </w:p>
        </w:tc>
        <w:tc>
          <w:tcPr>
            <w:tcW w:w="2835" w:type="dxa"/>
            <w:vMerge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</w:tbl>
    <w:p w:rsidR="00812A04" w:rsidRPr="00812A04" w:rsidRDefault="00812A04" w:rsidP="00812A04">
      <w:pPr>
        <w:suppressAutoHyphens/>
        <w:spacing w:after="0" w:line="240" w:lineRule="auto"/>
        <w:rPr>
          <w:rFonts w:ascii="Times New Roman" w:eastAsia="Times New Roman" w:hAnsi="Times New Roman" w:cs="Calibri"/>
          <w:i/>
          <w:lang w:eastAsia="zh-CN"/>
        </w:rPr>
      </w:pPr>
    </w:p>
    <w:p w:rsidR="00812A04" w:rsidRPr="00812A04" w:rsidRDefault="00812A04" w:rsidP="00812A0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812A04">
        <w:rPr>
          <w:rFonts w:ascii="Times New Roman" w:eastAsia="Times New Roman" w:hAnsi="Times New Roman" w:cs="Calibri"/>
          <w:b/>
          <w:i/>
          <w:sz w:val="28"/>
          <w:szCs w:val="28"/>
          <w:lang w:eastAsia="zh-CN"/>
        </w:rPr>
        <w:t>Таблица 2</w:t>
      </w:r>
      <w:r w:rsidRPr="00812A04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>.</w:t>
      </w:r>
      <w:r w:rsidRPr="00812A04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812A04" w:rsidRPr="00812A04" w:rsidRDefault="00812A04" w:rsidP="00812A04">
      <w:pPr>
        <w:suppressAutoHyphens/>
        <w:spacing w:after="0" w:line="240" w:lineRule="auto"/>
        <w:rPr>
          <w:rFonts w:ascii="Times New Roman" w:eastAsia="Times New Roman" w:hAnsi="Times New Roman" w:cs="Calibri"/>
          <w:lang w:eastAsia="zh-C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3685"/>
        <w:gridCol w:w="4253"/>
        <w:gridCol w:w="2977"/>
      </w:tblGrid>
      <w:tr w:rsidR="00812A04" w:rsidRPr="00812A04" w:rsidTr="004A59C0">
        <w:tc>
          <w:tcPr>
            <w:tcW w:w="1384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Код вида разрешенного использования земельного участка (в соответствии с классификатор</w:t>
            </w: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lastRenderedPageBreak/>
              <w:t>ом, утвержденным приказ Минэкономразвития России от 1 сентября 2014 г. № 540)</w:t>
            </w:r>
          </w:p>
        </w:tc>
        <w:tc>
          <w:tcPr>
            <w:tcW w:w="2410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3685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Параметры разрешенного строительства</w:t>
            </w:r>
          </w:p>
        </w:tc>
        <w:tc>
          <w:tcPr>
            <w:tcW w:w="2977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2A04" w:rsidRPr="00812A04" w:rsidTr="004A59C0">
        <w:trPr>
          <w:trHeight w:val="939"/>
        </w:trPr>
        <w:tc>
          <w:tcPr>
            <w:tcW w:w="1384" w:type="dxa"/>
            <w:vMerge w:val="restart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Код </w:t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3.1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Коммунальное обслуживание</w:t>
            </w: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4253" w:type="dxa"/>
            <w:vMerge w:val="restart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12A04" w:rsidRPr="00812A04" w:rsidTr="004A59C0">
        <w:trPr>
          <w:trHeight w:val="566"/>
        </w:trPr>
        <w:tc>
          <w:tcPr>
            <w:tcW w:w="1384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4253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2977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38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Код </w:t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12.0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4253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2977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38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Код - 6.8</w:t>
            </w:r>
          </w:p>
        </w:tc>
        <w:tc>
          <w:tcPr>
            <w:tcW w:w="2410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Связь</w:t>
            </w: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4253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77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</w:tbl>
    <w:p w:rsidR="00812A04" w:rsidRPr="00812A04" w:rsidRDefault="00812A04" w:rsidP="00812A04">
      <w:pPr>
        <w:suppressAutoHyphens/>
        <w:spacing w:after="0" w:line="240" w:lineRule="auto"/>
        <w:rPr>
          <w:rFonts w:ascii="Times New Roman" w:eastAsia="Times New Roman" w:hAnsi="Times New Roman" w:cs="Calibri"/>
          <w:lang w:eastAsia="zh-CN"/>
        </w:rPr>
      </w:pPr>
    </w:p>
    <w:p w:rsidR="00812A04" w:rsidRPr="00812A04" w:rsidRDefault="00812A04" w:rsidP="00812A04">
      <w:pPr>
        <w:suppressAutoHyphens/>
        <w:spacing w:after="0" w:line="240" w:lineRule="auto"/>
        <w:rPr>
          <w:rFonts w:ascii="Times New Roman" w:eastAsia="Times New Roman" w:hAnsi="Times New Roman" w:cs="Calibri"/>
          <w:i/>
          <w:lang w:eastAsia="zh-CN"/>
        </w:rPr>
      </w:pPr>
    </w:p>
    <w:p w:rsidR="00812A04" w:rsidRPr="00812A04" w:rsidRDefault="00812A04" w:rsidP="00812A0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812A04">
        <w:rPr>
          <w:rFonts w:ascii="Times New Roman" w:eastAsia="Times New Roman" w:hAnsi="Times New Roman" w:cs="Calibri"/>
          <w:b/>
          <w:i/>
          <w:sz w:val="28"/>
          <w:szCs w:val="28"/>
          <w:lang w:eastAsia="zh-CN"/>
        </w:rPr>
        <w:t>Таблица 3</w:t>
      </w:r>
      <w:r w:rsidRPr="00812A04">
        <w:rPr>
          <w:rFonts w:ascii="Times New Roman" w:eastAsia="Times New Roman" w:hAnsi="Times New Roman" w:cs="Calibri"/>
          <w:i/>
          <w:sz w:val="28"/>
          <w:szCs w:val="28"/>
          <w:lang w:eastAsia="zh-CN"/>
        </w:rPr>
        <w:t>.</w:t>
      </w:r>
      <w:r w:rsidRPr="00812A04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812A04" w:rsidRPr="00812A04" w:rsidRDefault="00812A04" w:rsidP="00812A04">
      <w:pPr>
        <w:suppressAutoHyphens/>
        <w:spacing w:after="0" w:line="240" w:lineRule="auto"/>
        <w:rPr>
          <w:rFonts w:ascii="Times New Roman" w:eastAsia="Times New Roman" w:hAnsi="Times New Roman" w:cs="Calibri"/>
          <w:lang w:eastAsia="zh-C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3685"/>
        <w:gridCol w:w="4253"/>
        <w:gridCol w:w="2977"/>
      </w:tblGrid>
      <w:tr w:rsidR="00812A04" w:rsidRPr="00812A04" w:rsidTr="004A59C0">
        <w:tc>
          <w:tcPr>
            <w:tcW w:w="138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2410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Параметры разрешенного строительства</w:t>
            </w:r>
          </w:p>
        </w:tc>
        <w:tc>
          <w:tcPr>
            <w:tcW w:w="2977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2A04" w:rsidRPr="00812A04" w:rsidTr="004A59C0">
        <w:tc>
          <w:tcPr>
            <w:tcW w:w="138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lastRenderedPageBreak/>
              <w:t xml:space="preserve">Код </w:t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2.3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Блокированная жилая застройка с приусадебными участками</w:t>
            </w: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жилой дом, не предназначенный для раздела на квартиры, имеющего одну или несколько общих стен с соседними жилыми домами (общее количество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разведение декоративных и плодовых деревьев, овощных и ягодных культур;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размещение индивидуальных гаражей и иных вспомогательных сооружений;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обустройство спортивных и детских площадок, площадок отдыха</w:t>
            </w:r>
          </w:p>
        </w:tc>
        <w:tc>
          <w:tcPr>
            <w:tcW w:w="4253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0,04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Максимальный размер земельного участка – 0,2 га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3.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процент застройки – 60%.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Иные показатели: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Высота ограждения земельных участков - до 1,8м.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38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Код-2.1.1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410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Малоэтажная многоквартирная жилая застройка</w:t>
            </w: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Размещение малоэтажного многоквартирного жилого дома, размещение индивидуальных гаражей и иных вспомогательных сооружений;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обустройство спортивных и детских площадок, площадок отдыха.</w:t>
            </w:r>
          </w:p>
        </w:tc>
        <w:tc>
          <w:tcPr>
            <w:tcW w:w="4253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0,04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размер земельного участка – 0,2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3.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процент застройки – 60%.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Иные показатели: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Высота ограждения земельных участков - до 1,8м.</w:t>
            </w:r>
          </w:p>
        </w:tc>
        <w:tc>
          <w:tcPr>
            <w:tcW w:w="2977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38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Код </w:t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3.3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410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Бытовое обслуживание</w:t>
            </w: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Мастерские мелкого ремонта, парикмахерские, ателье, бани, похоронные бюро</w:t>
            </w:r>
          </w:p>
        </w:tc>
        <w:tc>
          <w:tcPr>
            <w:tcW w:w="4253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0,03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2.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процент застройки – 80%.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Высота ограждения земельных участков - до 1,8м.</w:t>
            </w:r>
          </w:p>
        </w:tc>
        <w:tc>
          <w:tcPr>
            <w:tcW w:w="2977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38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Код </w:t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4.9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410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Обслуживание автотранспорта</w:t>
            </w: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Мастерских, предназначенных для ремонта и обслуживания автомобилей</w:t>
            </w:r>
          </w:p>
        </w:tc>
        <w:tc>
          <w:tcPr>
            <w:tcW w:w="4253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0,01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2.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процент застройки – 80%.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Высота ограждения земельных участков - до 1,8м.</w:t>
            </w:r>
          </w:p>
        </w:tc>
        <w:tc>
          <w:tcPr>
            <w:tcW w:w="2977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38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Код </w:t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4.4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410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Магазины</w:t>
            </w: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253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0,015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2.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процент застройки – 80%.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Высота ограждения земельных участков - до 1,8м.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38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Код- 4.6</w:t>
            </w:r>
          </w:p>
        </w:tc>
        <w:tc>
          <w:tcPr>
            <w:tcW w:w="2410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Общественное питание</w:t>
            </w: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Устройство мест общественного питания столовые, закусочные</w:t>
            </w:r>
          </w:p>
        </w:tc>
        <w:tc>
          <w:tcPr>
            <w:tcW w:w="4253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0,02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2.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процент застройки – 80%.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Высота ограждения земельных участков - до 1,8м.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</w:tbl>
    <w:p w:rsidR="00812A04" w:rsidRPr="00812A04" w:rsidRDefault="00812A04" w:rsidP="00812A04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812A04" w:rsidRPr="00812A04" w:rsidRDefault="00812A04" w:rsidP="00812A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Основные виды и параметры разрешённого использования земельных участков и объектов капитального строительства.</w:t>
      </w:r>
    </w:p>
    <w:p w:rsidR="00812A04" w:rsidRPr="00812A04" w:rsidRDefault="00812A04" w:rsidP="00812A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6354"/>
        <w:gridCol w:w="4607"/>
      </w:tblGrid>
      <w:tr w:rsidR="00812A04" w:rsidRPr="00812A04" w:rsidTr="004A59C0">
        <w:trPr>
          <w:trHeight w:val="552"/>
        </w:trPr>
        <w:tc>
          <w:tcPr>
            <w:tcW w:w="1236" w:type="pct"/>
          </w:tcPr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2182" w:type="pct"/>
          </w:tcPr>
          <w:p w:rsidR="00812A04" w:rsidRPr="00812A04" w:rsidRDefault="00812A04" w:rsidP="0081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Параметры разрешенного строительства</w:t>
            </w:r>
          </w:p>
        </w:tc>
        <w:tc>
          <w:tcPr>
            <w:tcW w:w="1582" w:type="pct"/>
          </w:tcPr>
          <w:p w:rsidR="00812A04" w:rsidRPr="00812A04" w:rsidRDefault="00812A04" w:rsidP="0081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2A04" w:rsidRPr="00812A04" w:rsidTr="004A59C0">
        <w:tc>
          <w:tcPr>
            <w:tcW w:w="1236" w:type="pct"/>
          </w:tcPr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>Код – 2.1.</w:t>
            </w: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 Малоэтажная жилая застройка (индивидуальное жилищное строительство, Размещение жилого дома, не предназначенного для раздела на квартиры, производство сельскохозяйственной продукции, размещение гаража и иных вспомогательных сооружений, содержание сельскохозяйственных животных) </w:t>
            </w:r>
          </w:p>
        </w:tc>
        <w:tc>
          <w:tcPr>
            <w:tcW w:w="2182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этажей – 3. 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Предельная высота здания – 16м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границы земельного участка (красной линии) – 3м, От красной линии улиц расстояние до индивидуального жилого дома – не менее 5м.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От красной линии проездов – не менее 3м.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Высота ограждения земельных участков - до 1,8м.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– 60%.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Расстояние до границы соседнего земельного участка должны быть не менее: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От индивидуального жилого дома - 3 м;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от постройки для содержания скота и птицы - 4 м;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от бани, гаража и др. - 1 м;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от стволов высокорослых деревьев - 4 м;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среднерослых - 2 м;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от кустарника - 1 м.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Расстояние от окон индивидуального жилого дома до стен соседнего дома и хозяйственных построек (сарая, гаража, бани) должного быть не менее 6м. </w:t>
            </w: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При возведении на земельном участке хозяйственных построек, располагаемых на расстоянии 1 м от границы соседнего участка, следует скат крыши и водоотвод ориентировать на свой участок.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Сараи для скота и птицы следует предусматривать на расстояние менее 15 м от окон жилых помещений дома, расположенного на соседнем участке.</w:t>
            </w:r>
          </w:p>
        </w:tc>
        <w:tc>
          <w:tcPr>
            <w:tcW w:w="1582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12A04" w:rsidRPr="00812A04" w:rsidTr="004A59C0">
        <w:tc>
          <w:tcPr>
            <w:tcW w:w="1236" w:type="pct"/>
          </w:tcPr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Код </w:t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2.2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Приусадебный участок личного подсобного хозяйства (производство сельскохозяйственной продукции;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гаража и иных вспомогательных сооружений; содержание сельскохозяйственных животных) </w:t>
            </w:r>
          </w:p>
        </w:tc>
        <w:tc>
          <w:tcPr>
            <w:tcW w:w="2182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Предельные размеры земельного участка 400-4000кв.м.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От красной линии улиц расстояние до земельного участка – не менее 5м.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От красной линии проездов – не менее 3м.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12A04" w:rsidRPr="00812A04" w:rsidTr="004A59C0">
        <w:trPr>
          <w:trHeight w:val="206"/>
        </w:trPr>
        <w:tc>
          <w:tcPr>
            <w:tcW w:w="1236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>Код – 3.5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Образование и просвещение (детские ясли, детские сады, школы, художественные, музыкальные школы, образовательные кружки)</w:t>
            </w:r>
          </w:p>
        </w:tc>
        <w:tc>
          <w:tcPr>
            <w:tcW w:w="2182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этажей – 2. 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Минимальный процент спортивно-игровых площадок - 20.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Минимальный процент озеленения – 50.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участка ограждается забором – 1,2 </w:t>
            </w: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 1,8м.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Расстояние от зданий (границ участков) учреждений: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- до красной линии улиц – 25 м;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- до стен жилых домов, до зданий общеобразовательных школ, дошкольных образовательных определяется по нормам противопожарных требованиям.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Размер земельного участка определяется заданием на проектирование.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Недопустимо перепрофилирование объектов.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процент застройки: см. примечание* 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12A04" w:rsidRPr="00812A04" w:rsidTr="004A59C0">
        <w:trPr>
          <w:trHeight w:val="206"/>
        </w:trPr>
        <w:tc>
          <w:tcPr>
            <w:tcW w:w="1236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>Код – 3.4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Здравоохранение (фельдшерские пункты, пункты здравоохранения) </w:t>
            </w:r>
          </w:p>
        </w:tc>
        <w:tc>
          <w:tcPr>
            <w:tcW w:w="2182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этажей - 2. 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помещений - 70-100кв. 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границы земельного участка (красной линии) – 3м.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застройки: см. примечание*</w:t>
            </w:r>
          </w:p>
        </w:tc>
        <w:tc>
          <w:tcPr>
            <w:tcW w:w="1582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12A04" w:rsidRPr="00812A04" w:rsidTr="004A59C0">
        <w:trPr>
          <w:trHeight w:val="206"/>
        </w:trPr>
        <w:tc>
          <w:tcPr>
            <w:tcW w:w="1236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3.1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 (котельные, водопроводы, линии электропередачи, трансформаторные подстанции, линии связи, телефонные станции, канализация)</w:t>
            </w:r>
          </w:p>
        </w:tc>
        <w:tc>
          <w:tcPr>
            <w:tcW w:w="2182" w:type="pct"/>
          </w:tcPr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Сети тепло., газо, водо, канал., снабжения должны прокладываться за пределами проезжей части дорог.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Трассы ВЛ и КЛ 0,38кВ должны проходить вне пределов приквартирных участков, доступными для подъезда к опорам ВЛ.</w:t>
            </w:r>
          </w:p>
          <w:p w:rsidR="00812A04" w:rsidRPr="00812A04" w:rsidRDefault="00812A04" w:rsidP="0081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A04">
              <w:rPr>
                <w:rFonts w:ascii="Times New Roman" w:eastAsia="Times New Roman" w:hAnsi="Times New Roman" w:cs="Times New Roman"/>
                <w:color w:val="000000"/>
              </w:rPr>
              <w:t xml:space="preserve">Размеры земельных участков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</w:t>
            </w:r>
            <w:r w:rsidRPr="00812A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региональными и местными нормативами градостроительного проектирования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A04" w:rsidRPr="00812A04" w:rsidTr="004A59C0">
        <w:trPr>
          <w:trHeight w:val="206"/>
        </w:trPr>
        <w:tc>
          <w:tcPr>
            <w:tcW w:w="1236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12.0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пользование территории (размещение автомобильных дорог и пешеходных тротуаров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в границах населенных пунктов, пешеходных переходов)</w:t>
            </w:r>
          </w:p>
        </w:tc>
        <w:tc>
          <w:tcPr>
            <w:tcW w:w="2182" w:type="pct"/>
          </w:tcPr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0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полос движения на жилых улицах -  не менее 2-х полос;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проездов — 1 полоса.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A04">
              <w:rPr>
                <w:rFonts w:ascii="Times New Roman" w:eastAsia="Times New Roman" w:hAnsi="Times New Roman" w:cs="Times New Roman"/>
              </w:rPr>
              <w:t>Ширину полос следует принимать 3,5 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Ширина пешеходных тротуаров - 1-1,5 метра от края дороги до ограждения земельного участка.</w:t>
            </w:r>
          </w:p>
        </w:tc>
        <w:tc>
          <w:tcPr>
            <w:tcW w:w="1582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2A04">
        <w:rPr>
          <w:rFonts w:ascii="Times New Roman" w:eastAsia="Times New Roman" w:hAnsi="Times New Roman" w:cs="Times New Roman"/>
          <w:i/>
          <w:lang w:eastAsia="ru-RU"/>
        </w:rPr>
        <w:t>Таблица 2</w:t>
      </w:r>
      <w:r w:rsidRPr="00812A04">
        <w:rPr>
          <w:rFonts w:ascii="Times New Roman" w:eastAsia="Times New Roman" w:hAnsi="Times New Roman" w:cs="Times New Roman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6166"/>
        <w:gridCol w:w="4564"/>
      </w:tblGrid>
      <w:tr w:rsidR="00812A04" w:rsidRPr="00812A04" w:rsidTr="004A59C0">
        <w:trPr>
          <w:trHeight w:val="158"/>
        </w:trPr>
        <w:tc>
          <w:tcPr>
            <w:tcW w:w="1315" w:type="pct"/>
          </w:tcPr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2117" w:type="pct"/>
          </w:tcPr>
          <w:p w:rsidR="00812A04" w:rsidRPr="00812A04" w:rsidRDefault="00812A04" w:rsidP="0081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Параметры разрешенного строительства</w:t>
            </w:r>
          </w:p>
        </w:tc>
        <w:tc>
          <w:tcPr>
            <w:tcW w:w="1567" w:type="pct"/>
          </w:tcPr>
          <w:p w:rsidR="00812A04" w:rsidRPr="00812A04" w:rsidRDefault="00812A04" w:rsidP="0081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2A04" w:rsidRPr="00812A04" w:rsidTr="004A59C0">
        <w:trPr>
          <w:trHeight w:val="206"/>
        </w:trPr>
        <w:tc>
          <w:tcPr>
            <w:tcW w:w="1315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3.1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 (котельные, водопроводы, линии электропередачи, трансформаторные подстанции, линии связи, телефонные станции, канализация)</w:t>
            </w:r>
          </w:p>
        </w:tc>
        <w:tc>
          <w:tcPr>
            <w:tcW w:w="2117" w:type="pct"/>
          </w:tcPr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Сети тепло., газо, водо, канал., снабжения должны прокладываться за пределами проезжей части дорог.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Трассы ВЛ и КЛ 0,38кВ должны проходить вне пределов приквартирных участков, доступными для подъезда к опорам ВЛ.</w:t>
            </w:r>
          </w:p>
          <w:p w:rsidR="00812A04" w:rsidRPr="00812A04" w:rsidRDefault="00812A04" w:rsidP="0081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A04">
              <w:rPr>
                <w:rFonts w:ascii="Times New Roman" w:eastAsia="Times New Roman" w:hAnsi="Times New Roman" w:cs="Times New Roman"/>
                <w:color w:val="000000"/>
              </w:rPr>
              <w:t xml:space="preserve">Размеры земельных участков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A04" w:rsidRPr="00812A04" w:rsidTr="004A59C0">
        <w:trPr>
          <w:trHeight w:val="206"/>
        </w:trPr>
        <w:tc>
          <w:tcPr>
            <w:tcW w:w="1315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12.0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пользование территории (размещение автомобильных дорог и пешеходных тротуаров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в границах населенных пунктов, пешеходных переходов)</w:t>
            </w:r>
          </w:p>
        </w:tc>
        <w:tc>
          <w:tcPr>
            <w:tcW w:w="2117" w:type="pct"/>
          </w:tcPr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0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полос движения на жилых улицах -  не менее 2-х полос;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проездов — 1 полоса.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A04">
              <w:rPr>
                <w:rFonts w:ascii="Times New Roman" w:eastAsia="Times New Roman" w:hAnsi="Times New Roman" w:cs="Times New Roman"/>
              </w:rPr>
              <w:t>Ширину полос следует принимать 3,5 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Ширина пешеходных тротуаров - 1-1,5 метра от края дороги до ограждения земельного участка.</w:t>
            </w:r>
          </w:p>
        </w:tc>
        <w:tc>
          <w:tcPr>
            <w:tcW w:w="1567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2A04" w:rsidRPr="00812A04" w:rsidRDefault="00812A04" w:rsidP="00812A04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812A04">
        <w:rPr>
          <w:rFonts w:ascii="Times New Roman" w:eastAsia="Times New Roman" w:hAnsi="Times New Roman" w:cs="Times New Roman"/>
          <w:i/>
          <w:lang w:eastAsia="ru-RU"/>
        </w:rPr>
        <w:t>Таблица 3.</w:t>
      </w:r>
      <w:r w:rsidRPr="00812A04">
        <w:rPr>
          <w:rFonts w:ascii="Times New Roman" w:eastAsia="Times New Roman" w:hAnsi="Times New Roman" w:cs="Times New Roman"/>
          <w:lang w:eastAsia="ru-RU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6166"/>
        <w:gridCol w:w="4564"/>
      </w:tblGrid>
      <w:tr w:rsidR="00812A04" w:rsidRPr="00812A04" w:rsidTr="004A59C0">
        <w:trPr>
          <w:trHeight w:val="384"/>
        </w:trPr>
        <w:tc>
          <w:tcPr>
            <w:tcW w:w="1315" w:type="pct"/>
          </w:tcPr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2117" w:type="pct"/>
          </w:tcPr>
          <w:p w:rsidR="00812A04" w:rsidRPr="00812A04" w:rsidRDefault="00812A04" w:rsidP="0081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Параметры разрешенного строительства</w:t>
            </w:r>
          </w:p>
        </w:tc>
        <w:tc>
          <w:tcPr>
            <w:tcW w:w="1567" w:type="pct"/>
          </w:tcPr>
          <w:p w:rsidR="00812A04" w:rsidRPr="00812A04" w:rsidRDefault="00812A04" w:rsidP="0081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2A04" w:rsidRPr="00812A04" w:rsidTr="004A59C0">
        <w:tc>
          <w:tcPr>
            <w:tcW w:w="1315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sub_1023"/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2.3</w:t>
            </w: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 Блокированная жилая застройка</w:t>
            </w:r>
            <w:bookmarkEnd w:id="2"/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 с приусадебными участками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этажей – 3. 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Предельная высота здания – 16м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границы земельного участка (красной линии) – 3м, От красной линии улиц расстояние до индивидуального жилого дома – не менее 5м.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От красной линии проездов – не менее 3м.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Высота ограждения земельных участков - до 1,8м.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– 60%.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Расстояние до границы соседнего земельного участка должны быть не менее: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от постройки для содержания скота и птицы - 4 м;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от бани, гаража и др. - 1 м;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от стволов высокорослых деревьев - 4 м;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среднерослых - 2 м;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от кустарника - 1 м.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Расстояние от окон индивидуального жилого дома до стен соседнего дома и хозяйственных построек (сарая, гаража, бани) должного быть не менее 6м. </w:t>
            </w: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При возведении на земельном участке хозяйственных построек, располагаемых на расстоянии 1 м от границы соседнего участка, следует скат крыши и водоотвод ориентировать на свой участок.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Сараи для скота и птицы следует предусматривать на расстояние менее 15 м от окон жилых помещений дома, расположенного на соседнем участке.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 на одну квартиру – 350 - 600кв. 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12A04" w:rsidRPr="00812A04" w:rsidTr="004A59C0">
        <w:trPr>
          <w:trHeight w:val="206"/>
        </w:trPr>
        <w:tc>
          <w:tcPr>
            <w:tcW w:w="1315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Код </w:t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3.3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Бытовое обслуживание (мастерские мелкого ремонта, парикмахерские, похоронные бюро)</w:t>
            </w:r>
          </w:p>
        </w:tc>
        <w:tc>
          <w:tcPr>
            <w:tcW w:w="2117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этажей – 2. 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Предельная высота здания – 12м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границы земельного участка (красной линии) – 3м, От красной линии улиц расстояние до индивидуального жилого дома – не менее 5м.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От красной линии проездов – не менее 3м.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– 80%.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A04" w:rsidRPr="00812A04" w:rsidTr="004A59C0">
        <w:trPr>
          <w:trHeight w:val="206"/>
        </w:trPr>
        <w:tc>
          <w:tcPr>
            <w:tcW w:w="1315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4.9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Обслуживание автотранспорта (мастерских, предназначенных для ремонта и обслуживания автомобилей, стоянки)</w:t>
            </w:r>
          </w:p>
        </w:tc>
        <w:tc>
          <w:tcPr>
            <w:tcW w:w="2117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этажей – 2. 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Предельная высота здания – 12м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границы земельного участка (красной линии) – 3м, От красной линии улиц расстояние до индивидуального жилого дома – не менее 5м.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От красной линии проездов – не менее 3м.</w:t>
            </w:r>
          </w:p>
          <w:p w:rsidR="00812A04" w:rsidRPr="00812A04" w:rsidRDefault="00812A04" w:rsidP="0081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A04">
              <w:rPr>
                <w:rFonts w:ascii="Times New Roman" w:eastAsia="Times New Roman" w:hAnsi="Times New Roman" w:cs="Times New Roman"/>
                <w:color w:val="000000"/>
              </w:rPr>
              <w:t xml:space="preserve">Максимальный процент застройки, а также размеры земельных участков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A04" w:rsidRPr="00812A04" w:rsidTr="004A59C0">
        <w:trPr>
          <w:trHeight w:val="206"/>
        </w:trPr>
        <w:tc>
          <w:tcPr>
            <w:tcW w:w="1315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4.4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Магазины (объекты капитального строительства, предназначенных для продажи товаров, торговая площадь которых составляет до 5000 кв. м)</w:t>
            </w:r>
          </w:p>
        </w:tc>
        <w:tc>
          <w:tcPr>
            <w:tcW w:w="2117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этажей – 2. 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Предельная высота здания – 12м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границы земельного участка (красной линии) – 3м, От красной линии улиц расстояние до индивидуального жилого дома – не менее 5м.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От красной линии проездов – не менее 3м.</w:t>
            </w:r>
          </w:p>
          <w:p w:rsidR="00812A04" w:rsidRPr="00812A04" w:rsidRDefault="00812A04" w:rsidP="0081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A04">
              <w:rPr>
                <w:rFonts w:ascii="Times New Roman" w:eastAsia="Times New Roman" w:hAnsi="Times New Roman" w:cs="Times New Roman"/>
                <w:color w:val="000000"/>
              </w:rPr>
              <w:t xml:space="preserve">Максимальный процент застройки, а также размеры земельных участков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 </w:t>
            </w:r>
          </w:p>
        </w:tc>
        <w:tc>
          <w:tcPr>
            <w:tcW w:w="1567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A04" w:rsidRPr="00812A04" w:rsidRDefault="00812A04" w:rsidP="00812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A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.»</w:t>
      </w:r>
    </w:p>
    <w:p w:rsidR="00FA4C25" w:rsidRDefault="00FA4C25"/>
    <w:sectPr w:rsidR="00FA4C25" w:rsidSect="00812A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1D" w:rsidRDefault="00197F1D">
      <w:pPr>
        <w:spacing w:after="0" w:line="240" w:lineRule="auto"/>
      </w:pPr>
      <w:r>
        <w:separator/>
      </w:r>
    </w:p>
  </w:endnote>
  <w:endnote w:type="continuationSeparator" w:id="0">
    <w:p w:rsidR="00197F1D" w:rsidRDefault="001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1D" w:rsidRDefault="00197F1D">
      <w:pPr>
        <w:spacing w:after="0" w:line="240" w:lineRule="auto"/>
      </w:pPr>
      <w:r>
        <w:separator/>
      </w:r>
    </w:p>
  </w:footnote>
  <w:footnote w:type="continuationSeparator" w:id="0">
    <w:p w:rsidR="00197F1D" w:rsidRDefault="0019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C3" w:rsidRDefault="00812A04" w:rsidP="00B74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7C3" w:rsidRDefault="00197F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C3" w:rsidRDefault="00812A04" w:rsidP="00B74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06A4">
      <w:rPr>
        <w:rStyle w:val="a5"/>
        <w:noProof/>
      </w:rPr>
      <w:t>13</w:t>
    </w:r>
    <w:r>
      <w:rPr>
        <w:rStyle w:val="a5"/>
      </w:rPr>
      <w:fldChar w:fldCharType="end"/>
    </w:r>
  </w:p>
  <w:p w:rsidR="000647C3" w:rsidRDefault="00197F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04"/>
    <w:rsid w:val="00141F54"/>
    <w:rsid w:val="00197F1D"/>
    <w:rsid w:val="00390067"/>
    <w:rsid w:val="00812A04"/>
    <w:rsid w:val="009806A4"/>
    <w:rsid w:val="00990DA0"/>
    <w:rsid w:val="00FA4C25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3723"/>
  <w15:chartTrackingRefBased/>
  <w15:docId w15:val="{3554BAF6-4478-4E2E-A368-D4C3E4EB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2A04"/>
  </w:style>
  <w:style w:type="character" w:styleId="a5">
    <w:name w:val="page number"/>
    <w:rsid w:val="0081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3856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Бурлакина</dc:creator>
  <cp:keywords/>
  <dc:description/>
  <cp:lastModifiedBy>Елена Бурлакина</cp:lastModifiedBy>
  <cp:revision>3</cp:revision>
  <dcterms:created xsi:type="dcterms:W3CDTF">2018-09-10T06:06:00Z</dcterms:created>
  <dcterms:modified xsi:type="dcterms:W3CDTF">2018-09-10T06:10:00Z</dcterms:modified>
</cp:coreProperties>
</file>